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B7" w:rsidRDefault="00286CB7">
      <w:pPr>
        <w:spacing w:before="9"/>
        <w:rPr>
          <w:rFonts w:ascii="Times New Roman"/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566"/>
        <w:gridCol w:w="792"/>
        <w:gridCol w:w="204"/>
        <w:gridCol w:w="792"/>
        <w:gridCol w:w="3096"/>
        <w:gridCol w:w="1614"/>
      </w:tblGrid>
      <w:tr w:rsidR="00286CB7">
        <w:trPr>
          <w:trHeight w:val="638"/>
        </w:trPr>
        <w:tc>
          <w:tcPr>
            <w:tcW w:w="16064" w:type="dxa"/>
            <w:gridSpan w:val="6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0" w:line="594" w:lineRule="exact"/>
              <w:ind w:left="3632"/>
              <w:rPr>
                <w:rFonts w:ascii="Arial Black"/>
                <w:sz w:val="44"/>
              </w:rPr>
            </w:pPr>
            <w:r>
              <w:rPr>
                <w:rFonts w:ascii="Arial Black"/>
                <w:color w:val="006FC0"/>
                <w:sz w:val="44"/>
              </w:rPr>
              <w:t xml:space="preserve">HPDC-technology </w:t>
            </w:r>
            <w:proofErr w:type="spellStart"/>
            <w:r>
              <w:rPr>
                <w:rFonts w:ascii="Arial Black"/>
                <w:color w:val="006FC0"/>
                <w:sz w:val="44"/>
              </w:rPr>
              <w:t>day</w:t>
            </w:r>
            <w:proofErr w:type="spellEnd"/>
            <w:r>
              <w:rPr>
                <w:rFonts w:ascii="Arial Black"/>
                <w:color w:val="006FC0"/>
                <w:sz w:val="44"/>
              </w:rPr>
              <w:t xml:space="preserve"> 1 - ADVANCED</w:t>
            </w:r>
          </w:p>
        </w:tc>
      </w:tr>
      <w:tr w:rsidR="00286CB7">
        <w:trPr>
          <w:trHeight w:val="483"/>
        </w:trPr>
        <w:tc>
          <w:tcPr>
            <w:tcW w:w="9566" w:type="dxa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1E044E">
            <w:pPr>
              <w:pStyle w:val="TableParagraph"/>
              <w:spacing w:before="53"/>
              <w:ind w:left="3460" w:right="3410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14th November</w:t>
            </w:r>
            <w:r w:rsidR="007A392E">
              <w:rPr>
                <w:b/>
                <w:color w:val="001F5F"/>
                <w:sz w:val="32"/>
              </w:rPr>
              <w:t xml:space="preserve">, </w:t>
            </w:r>
            <w:r>
              <w:rPr>
                <w:b/>
                <w:color w:val="001F5F"/>
                <w:sz w:val="32"/>
              </w:rPr>
              <w:t>2018</w:t>
            </w:r>
          </w:p>
        </w:tc>
        <w:tc>
          <w:tcPr>
            <w:tcW w:w="1788" w:type="dxa"/>
            <w:gridSpan w:val="3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7A392E">
            <w:pPr>
              <w:pStyle w:val="TableParagraph"/>
              <w:spacing w:before="43"/>
              <w:ind w:left="271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Zeit (time)</w:t>
            </w:r>
          </w:p>
        </w:tc>
        <w:tc>
          <w:tcPr>
            <w:tcW w:w="3096" w:type="dxa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7A392E">
            <w:pPr>
              <w:pStyle w:val="TableParagraph"/>
              <w:spacing w:before="53"/>
              <w:ind w:left="100" w:right="52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Vortragender (</w:t>
            </w:r>
            <w:proofErr w:type="spellStart"/>
            <w:r>
              <w:rPr>
                <w:b/>
                <w:color w:val="001F5F"/>
                <w:sz w:val="32"/>
              </w:rPr>
              <w:t>lecturer</w:t>
            </w:r>
            <w:proofErr w:type="spellEnd"/>
            <w:r>
              <w:rPr>
                <w:b/>
                <w:color w:val="001F5F"/>
                <w:sz w:val="32"/>
              </w:rPr>
              <w:t>)</w:t>
            </w:r>
          </w:p>
        </w:tc>
        <w:tc>
          <w:tcPr>
            <w:tcW w:w="1614" w:type="dxa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7A392E">
            <w:pPr>
              <w:pStyle w:val="TableParagraph"/>
              <w:spacing w:before="53"/>
              <w:ind w:left="5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Dauer (</w:t>
            </w:r>
            <w:proofErr w:type="spellStart"/>
            <w:r>
              <w:rPr>
                <w:b/>
                <w:color w:val="001F5F"/>
                <w:sz w:val="32"/>
              </w:rPr>
              <w:t>dur</w:t>
            </w:r>
            <w:proofErr w:type="spellEnd"/>
            <w:r>
              <w:rPr>
                <w:b/>
                <w:color w:val="001F5F"/>
                <w:sz w:val="32"/>
              </w:rPr>
              <w:t>.)</w:t>
            </w:r>
          </w:p>
        </w:tc>
      </w:tr>
      <w:tr w:rsidR="00286CB7">
        <w:trPr>
          <w:trHeight w:val="517"/>
        </w:trPr>
        <w:tc>
          <w:tcPr>
            <w:tcW w:w="9566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3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Kurzwiederholung Druckguss-</w:t>
            </w:r>
            <w:proofErr w:type="gramStart"/>
            <w:r>
              <w:rPr>
                <w:b/>
                <w:color w:val="001F5F"/>
                <w:sz w:val="28"/>
              </w:rPr>
              <w:t>Grundlagen(</w:t>
            </w:r>
            <w:proofErr w:type="gramEnd"/>
            <w:r>
              <w:rPr>
                <w:b/>
                <w:color w:val="001F5F"/>
                <w:sz w:val="28"/>
              </w:rPr>
              <w:t xml:space="preserve">Short </w:t>
            </w:r>
            <w:proofErr w:type="spellStart"/>
            <w:r>
              <w:rPr>
                <w:b/>
                <w:color w:val="001F5F"/>
                <w:sz w:val="28"/>
              </w:rPr>
              <w:t>repetition</w:t>
            </w:r>
            <w:proofErr w:type="spellEnd"/>
            <w:r>
              <w:rPr>
                <w:b/>
                <w:color w:val="001F5F"/>
                <w:sz w:val="28"/>
              </w:rPr>
              <w:t xml:space="preserve"> </w:t>
            </w:r>
            <w:proofErr w:type="spellStart"/>
            <w:r>
              <w:rPr>
                <w:b/>
                <w:color w:val="001F5F"/>
                <w:sz w:val="28"/>
              </w:rPr>
              <w:t>of</w:t>
            </w:r>
            <w:proofErr w:type="spellEnd"/>
            <w:r>
              <w:rPr>
                <w:b/>
                <w:color w:val="001F5F"/>
                <w:sz w:val="28"/>
              </w:rPr>
              <w:t xml:space="preserve"> Seminar HPDC-Basic)</w:t>
            </w:r>
          </w:p>
        </w:tc>
        <w:tc>
          <w:tcPr>
            <w:tcW w:w="792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10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09:00</w:t>
            </w:r>
          </w:p>
        </w:tc>
        <w:tc>
          <w:tcPr>
            <w:tcW w:w="204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09:45</w:t>
            </w:r>
          </w:p>
        </w:tc>
        <w:tc>
          <w:tcPr>
            <w:tcW w:w="3096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100" w:righ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</w:t>
            </w:r>
          </w:p>
        </w:tc>
        <w:tc>
          <w:tcPr>
            <w:tcW w:w="1614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0:45</w:t>
            </w:r>
          </w:p>
        </w:tc>
      </w:tr>
      <w:tr w:rsidR="00286CB7">
        <w:trPr>
          <w:trHeight w:val="593"/>
        </w:trPr>
        <w:tc>
          <w:tcPr>
            <w:tcW w:w="9566" w:type="dxa"/>
            <w:shd w:val="clear" w:color="auto" w:fill="DCE6F0"/>
          </w:tcPr>
          <w:p w:rsidR="00286CB7" w:rsidRDefault="007A392E">
            <w:pPr>
              <w:pStyle w:val="TableParagraph"/>
              <w:ind w:right="18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Pause (Break)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09:45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10:00</w:t>
            </w:r>
          </w:p>
        </w:tc>
        <w:tc>
          <w:tcPr>
            <w:tcW w:w="3096" w:type="dxa"/>
            <w:shd w:val="clear" w:color="auto" w:fill="DCE6F0"/>
          </w:tcPr>
          <w:p w:rsidR="00286CB7" w:rsidRDefault="00286CB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0:15</w:t>
            </w:r>
          </w:p>
        </w:tc>
      </w:tr>
      <w:tr w:rsidR="00286CB7">
        <w:trPr>
          <w:trHeight w:val="522"/>
        </w:trPr>
        <w:tc>
          <w:tcPr>
            <w:tcW w:w="956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3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Kühlen und Lokales Nachverdichten (Cooling and </w:t>
            </w:r>
            <w:proofErr w:type="spellStart"/>
            <w:r>
              <w:rPr>
                <w:b/>
                <w:color w:val="001F5F"/>
                <w:sz w:val="28"/>
              </w:rPr>
              <w:t>Local</w:t>
            </w:r>
            <w:proofErr w:type="spellEnd"/>
            <w:r>
              <w:rPr>
                <w:b/>
                <w:color w:val="001F5F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1F5F"/>
                <w:sz w:val="28"/>
              </w:rPr>
              <w:t>Squeezing</w:t>
            </w:r>
            <w:proofErr w:type="spellEnd"/>
            <w:r>
              <w:rPr>
                <w:b/>
                <w:color w:val="001F5F"/>
                <w:sz w:val="28"/>
              </w:rPr>
              <w:t xml:space="preserve"> )</w:t>
            </w:r>
            <w:proofErr w:type="gramEnd"/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10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10:00</w:t>
            </w:r>
          </w:p>
        </w:tc>
        <w:tc>
          <w:tcPr>
            <w:tcW w:w="20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11:30</w:t>
            </w:r>
          </w:p>
        </w:tc>
        <w:tc>
          <w:tcPr>
            <w:tcW w:w="309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90" w:right="5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</w:t>
            </w:r>
          </w:p>
        </w:tc>
        <w:tc>
          <w:tcPr>
            <w:tcW w:w="161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1:30</w:t>
            </w:r>
          </w:p>
        </w:tc>
      </w:tr>
      <w:tr w:rsidR="00286CB7">
        <w:trPr>
          <w:trHeight w:val="593"/>
        </w:trPr>
        <w:tc>
          <w:tcPr>
            <w:tcW w:w="9566" w:type="dxa"/>
            <w:shd w:val="clear" w:color="auto" w:fill="DCE6F0"/>
          </w:tcPr>
          <w:p w:rsidR="00286CB7" w:rsidRDefault="007A392E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Vakuum- und Sprühtechnologie (</w:t>
            </w:r>
            <w:proofErr w:type="spellStart"/>
            <w:r>
              <w:rPr>
                <w:b/>
                <w:color w:val="001F5F"/>
                <w:sz w:val="28"/>
              </w:rPr>
              <w:t>Vaccum</w:t>
            </w:r>
            <w:proofErr w:type="spellEnd"/>
            <w:r>
              <w:rPr>
                <w:b/>
                <w:color w:val="001F5F"/>
                <w:sz w:val="28"/>
              </w:rPr>
              <w:t xml:space="preserve"> </w:t>
            </w:r>
            <w:proofErr w:type="spellStart"/>
            <w:r>
              <w:rPr>
                <w:b/>
                <w:color w:val="001F5F"/>
                <w:sz w:val="28"/>
              </w:rPr>
              <w:t>technology</w:t>
            </w:r>
            <w:proofErr w:type="spellEnd"/>
            <w:r>
              <w:rPr>
                <w:b/>
                <w:color w:val="001F5F"/>
                <w:sz w:val="28"/>
              </w:rPr>
              <w:t xml:space="preserve"> and </w:t>
            </w:r>
            <w:proofErr w:type="spellStart"/>
            <w:r>
              <w:rPr>
                <w:b/>
                <w:color w:val="001F5F"/>
                <w:sz w:val="28"/>
              </w:rPr>
              <w:t>spraying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left="125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11:30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13:00</w:t>
            </w:r>
          </w:p>
        </w:tc>
        <w:tc>
          <w:tcPr>
            <w:tcW w:w="3096" w:type="dxa"/>
            <w:shd w:val="clear" w:color="auto" w:fill="DCE6F0"/>
          </w:tcPr>
          <w:p w:rsidR="00286CB7" w:rsidRDefault="007A392E">
            <w:pPr>
              <w:pStyle w:val="TableParagraph"/>
              <w:ind w:left="416" w:right="36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Gschwandtner</w:t>
            </w:r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1:30</w:t>
            </w:r>
          </w:p>
        </w:tc>
      </w:tr>
      <w:tr w:rsidR="00286CB7">
        <w:trPr>
          <w:trHeight w:val="522"/>
        </w:trPr>
        <w:tc>
          <w:tcPr>
            <w:tcW w:w="956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right="1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Mittagspause (Lunch)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left="10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13:00</w:t>
            </w:r>
          </w:p>
        </w:tc>
        <w:tc>
          <w:tcPr>
            <w:tcW w:w="20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14:00</w:t>
            </w:r>
          </w:p>
        </w:tc>
        <w:tc>
          <w:tcPr>
            <w:tcW w:w="309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286CB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1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1:00</w:t>
            </w:r>
          </w:p>
        </w:tc>
      </w:tr>
      <w:tr w:rsidR="00286CB7">
        <w:trPr>
          <w:trHeight w:val="593"/>
        </w:trPr>
        <w:tc>
          <w:tcPr>
            <w:tcW w:w="9566" w:type="dxa"/>
            <w:shd w:val="clear" w:color="auto" w:fill="DCE6F0"/>
          </w:tcPr>
          <w:p w:rsidR="00286CB7" w:rsidRPr="001E044E" w:rsidRDefault="007A392E">
            <w:pPr>
              <w:pStyle w:val="TableParagraph"/>
              <w:ind w:left="60"/>
              <w:rPr>
                <w:b/>
                <w:sz w:val="28"/>
                <w:lang w:val="en-US"/>
              </w:rPr>
            </w:pPr>
            <w:proofErr w:type="spellStart"/>
            <w:r w:rsidRPr="001E044E">
              <w:rPr>
                <w:b/>
                <w:color w:val="001F5F"/>
                <w:sz w:val="28"/>
                <w:lang w:val="en-US"/>
              </w:rPr>
              <w:t>Legierungskunde</w:t>
            </w:r>
            <w:proofErr w:type="spellEnd"/>
            <w:r w:rsidRPr="001E044E">
              <w:rPr>
                <w:b/>
                <w:color w:val="001F5F"/>
                <w:sz w:val="28"/>
                <w:lang w:val="en-US"/>
              </w:rPr>
              <w:t xml:space="preserve"> (Theory on cast alloys)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14:00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14:45</w:t>
            </w:r>
          </w:p>
        </w:tc>
        <w:tc>
          <w:tcPr>
            <w:tcW w:w="3096" w:type="dxa"/>
            <w:shd w:val="clear" w:color="auto" w:fill="DCE6F0"/>
          </w:tcPr>
          <w:p w:rsidR="00286CB7" w:rsidRDefault="007A392E">
            <w:pPr>
              <w:pStyle w:val="TableParagraph"/>
              <w:ind w:left="416" w:right="378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</w:t>
            </w:r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0:45</w:t>
            </w:r>
          </w:p>
        </w:tc>
      </w:tr>
      <w:tr w:rsidR="00286CB7">
        <w:trPr>
          <w:trHeight w:val="522"/>
        </w:trPr>
        <w:tc>
          <w:tcPr>
            <w:tcW w:w="956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Pr="001E044E" w:rsidRDefault="007A392E">
            <w:pPr>
              <w:pStyle w:val="TableParagraph"/>
              <w:spacing w:before="94"/>
              <w:ind w:left="37"/>
              <w:rPr>
                <w:b/>
                <w:sz w:val="28"/>
                <w:lang w:val="en-US"/>
              </w:rPr>
            </w:pPr>
            <w:proofErr w:type="spellStart"/>
            <w:r w:rsidRPr="001E044E">
              <w:rPr>
                <w:b/>
                <w:color w:val="001F5F"/>
                <w:sz w:val="28"/>
                <w:lang w:val="en-US"/>
              </w:rPr>
              <w:t>Gussfehler</w:t>
            </w:r>
            <w:proofErr w:type="spellEnd"/>
            <w:r w:rsidRPr="001E044E">
              <w:rPr>
                <w:b/>
                <w:color w:val="001F5F"/>
                <w:sz w:val="28"/>
                <w:lang w:val="en-US"/>
              </w:rPr>
              <w:t xml:space="preserve"> - Praxis (Casting defects - Hands on)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10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14:45</w:t>
            </w:r>
          </w:p>
        </w:tc>
        <w:tc>
          <w:tcPr>
            <w:tcW w:w="20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16:30</w:t>
            </w:r>
          </w:p>
        </w:tc>
        <w:tc>
          <w:tcPr>
            <w:tcW w:w="309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99" w:right="5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Hofer/Gschwandtner</w:t>
            </w:r>
          </w:p>
        </w:tc>
        <w:tc>
          <w:tcPr>
            <w:tcW w:w="161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1:45</w:t>
            </w:r>
          </w:p>
        </w:tc>
      </w:tr>
      <w:tr w:rsidR="00286CB7">
        <w:trPr>
          <w:trHeight w:val="593"/>
        </w:trPr>
        <w:tc>
          <w:tcPr>
            <w:tcW w:w="9566" w:type="dxa"/>
            <w:shd w:val="clear" w:color="auto" w:fill="DCE6F0"/>
          </w:tcPr>
          <w:p w:rsidR="00286CB7" w:rsidRDefault="007A392E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Abschlussrunde (</w:t>
            </w:r>
            <w:proofErr w:type="spellStart"/>
            <w:r>
              <w:rPr>
                <w:b/>
                <w:color w:val="001F5F"/>
                <w:sz w:val="28"/>
              </w:rPr>
              <w:t>Discussion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16:30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17:00</w:t>
            </w:r>
          </w:p>
        </w:tc>
        <w:tc>
          <w:tcPr>
            <w:tcW w:w="3096" w:type="dxa"/>
            <w:shd w:val="clear" w:color="auto" w:fill="DCE6F0"/>
          </w:tcPr>
          <w:p w:rsidR="00286CB7" w:rsidRDefault="007A392E">
            <w:pPr>
              <w:pStyle w:val="TableParagraph"/>
              <w:ind w:left="416" w:right="38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Hofer/Gschwandtner</w:t>
            </w:r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0:30</w:t>
            </w:r>
          </w:p>
        </w:tc>
      </w:tr>
      <w:tr w:rsidR="00286CB7">
        <w:trPr>
          <w:trHeight w:val="563"/>
        </w:trPr>
        <w:tc>
          <w:tcPr>
            <w:tcW w:w="16064" w:type="dxa"/>
            <w:gridSpan w:val="6"/>
            <w:tcBorders>
              <w:bottom w:val="single" w:sz="18" w:space="0" w:color="DCE6F0"/>
            </w:tcBorders>
          </w:tcPr>
          <w:p w:rsidR="00286CB7" w:rsidRDefault="00286CB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86CB7" w:rsidRPr="001E044E">
        <w:trPr>
          <w:trHeight w:val="630"/>
        </w:trPr>
        <w:tc>
          <w:tcPr>
            <w:tcW w:w="16064" w:type="dxa"/>
            <w:gridSpan w:val="6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Pr="001E044E" w:rsidRDefault="007A392E">
            <w:pPr>
              <w:pStyle w:val="TableParagraph"/>
              <w:spacing w:before="0" w:line="594" w:lineRule="exact"/>
              <w:ind w:left="3692"/>
              <w:rPr>
                <w:rFonts w:ascii="Arial Black"/>
                <w:sz w:val="44"/>
                <w:lang w:val="en-US"/>
              </w:rPr>
            </w:pPr>
            <w:r w:rsidRPr="001E044E">
              <w:rPr>
                <w:rFonts w:ascii="Arial Black"/>
                <w:color w:val="006FC0"/>
                <w:sz w:val="44"/>
                <w:lang w:val="en-US"/>
              </w:rPr>
              <w:t>HPDC-technology day 2 - HANDS ON</w:t>
            </w:r>
          </w:p>
        </w:tc>
      </w:tr>
      <w:tr w:rsidR="00286CB7">
        <w:trPr>
          <w:trHeight w:val="512"/>
        </w:trPr>
        <w:tc>
          <w:tcPr>
            <w:tcW w:w="9566" w:type="dxa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7A392E">
            <w:pPr>
              <w:pStyle w:val="TableParagraph"/>
              <w:spacing w:before="67"/>
              <w:ind w:left="3460" w:right="3410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1</w:t>
            </w:r>
            <w:r w:rsidR="001E044E">
              <w:rPr>
                <w:b/>
                <w:color w:val="001F5F"/>
                <w:sz w:val="32"/>
              </w:rPr>
              <w:t>5</w:t>
            </w:r>
            <w:r>
              <w:rPr>
                <w:b/>
                <w:color w:val="001F5F"/>
                <w:sz w:val="32"/>
              </w:rPr>
              <w:t xml:space="preserve">th </w:t>
            </w:r>
            <w:proofErr w:type="spellStart"/>
            <w:r w:rsidR="001E044E">
              <w:rPr>
                <w:b/>
                <w:color w:val="001F5F"/>
                <w:sz w:val="32"/>
              </w:rPr>
              <w:t>November</w:t>
            </w:r>
            <w:proofErr w:type="spellEnd"/>
            <w:r>
              <w:rPr>
                <w:b/>
                <w:color w:val="001F5F"/>
                <w:sz w:val="32"/>
              </w:rPr>
              <w:t>, 20</w:t>
            </w:r>
            <w:r w:rsidR="001E044E">
              <w:rPr>
                <w:b/>
                <w:color w:val="001F5F"/>
                <w:sz w:val="32"/>
              </w:rPr>
              <w:t>18</w:t>
            </w:r>
            <w:bookmarkStart w:id="0" w:name="_GoBack"/>
            <w:bookmarkEnd w:id="0"/>
          </w:p>
        </w:tc>
        <w:tc>
          <w:tcPr>
            <w:tcW w:w="1788" w:type="dxa"/>
            <w:gridSpan w:val="3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7A392E">
            <w:pPr>
              <w:pStyle w:val="TableParagraph"/>
              <w:spacing w:before="58"/>
              <w:ind w:left="271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Zeit (time)</w:t>
            </w:r>
          </w:p>
        </w:tc>
        <w:tc>
          <w:tcPr>
            <w:tcW w:w="3096" w:type="dxa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7A392E">
            <w:pPr>
              <w:pStyle w:val="TableParagraph"/>
              <w:spacing w:before="67"/>
              <w:ind w:left="100" w:right="52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Vortragender (</w:t>
            </w:r>
            <w:proofErr w:type="spellStart"/>
            <w:r>
              <w:rPr>
                <w:b/>
                <w:color w:val="001F5F"/>
                <w:sz w:val="32"/>
              </w:rPr>
              <w:t>lecturer</w:t>
            </w:r>
            <w:proofErr w:type="spellEnd"/>
            <w:r>
              <w:rPr>
                <w:b/>
                <w:color w:val="001F5F"/>
                <w:sz w:val="32"/>
              </w:rPr>
              <w:t>)</w:t>
            </w:r>
          </w:p>
        </w:tc>
        <w:tc>
          <w:tcPr>
            <w:tcW w:w="1614" w:type="dxa"/>
            <w:tcBorders>
              <w:top w:val="single" w:sz="18" w:space="0" w:color="DCE6F0"/>
              <w:left w:val="single" w:sz="18" w:space="0" w:color="DCE6F0"/>
              <w:bottom w:val="single" w:sz="18" w:space="0" w:color="DCE6F0"/>
              <w:right w:val="single" w:sz="18" w:space="0" w:color="DCE6F0"/>
            </w:tcBorders>
            <w:shd w:val="clear" w:color="auto" w:fill="B8CCE3"/>
          </w:tcPr>
          <w:p w:rsidR="00286CB7" w:rsidRDefault="007A392E">
            <w:pPr>
              <w:pStyle w:val="TableParagraph"/>
              <w:spacing w:before="67"/>
              <w:ind w:left="5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Dauer (</w:t>
            </w:r>
            <w:proofErr w:type="spellStart"/>
            <w:r>
              <w:rPr>
                <w:b/>
                <w:color w:val="001F5F"/>
                <w:sz w:val="32"/>
              </w:rPr>
              <w:t>dur</w:t>
            </w:r>
            <w:proofErr w:type="spellEnd"/>
            <w:r>
              <w:rPr>
                <w:b/>
                <w:color w:val="001F5F"/>
                <w:sz w:val="32"/>
              </w:rPr>
              <w:t>.)</w:t>
            </w:r>
          </w:p>
        </w:tc>
      </w:tr>
      <w:tr w:rsidR="00286CB7">
        <w:trPr>
          <w:trHeight w:val="517"/>
        </w:trPr>
        <w:tc>
          <w:tcPr>
            <w:tcW w:w="9566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3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Sicherheitsbelehrung (</w:t>
            </w:r>
            <w:proofErr w:type="spellStart"/>
            <w:r>
              <w:rPr>
                <w:b/>
                <w:color w:val="001F5F"/>
                <w:sz w:val="28"/>
              </w:rPr>
              <w:t>Safety</w:t>
            </w:r>
            <w:proofErr w:type="spellEnd"/>
            <w:r>
              <w:rPr>
                <w:b/>
                <w:color w:val="001F5F"/>
                <w:sz w:val="28"/>
              </w:rPr>
              <w:t xml:space="preserve"> </w:t>
            </w:r>
            <w:proofErr w:type="spellStart"/>
            <w:r>
              <w:rPr>
                <w:b/>
                <w:color w:val="001F5F"/>
                <w:sz w:val="28"/>
              </w:rPr>
              <w:t>Instructions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10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09:00</w:t>
            </w:r>
          </w:p>
        </w:tc>
        <w:tc>
          <w:tcPr>
            <w:tcW w:w="204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09:15</w:t>
            </w:r>
          </w:p>
        </w:tc>
        <w:tc>
          <w:tcPr>
            <w:tcW w:w="3096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100" w:righ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Hofer/</w:t>
            </w:r>
            <w:proofErr w:type="spellStart"/>
            <w:r>
              <w:rPr>
                <w:b/>
                <w:color w:val="001F5F"/>
                <w:sz w:val="28"/>
              </w:rPr>
              <w:t>Dobay</w:t>
            </w:r>
            <w:proofErr w:type="spellEnd"/>
          </w:p>
        </w:tc>
        <w:tc>
          <w:tcPr>
            <w:tcW w:w="1614" w:type="dxa"/>
            <w:tcBorders>
              <w:top w:val="single" w:sz="18" w:space="0" w:color="DCE6F0"/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0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0:15</w:t>
            </w:r>
          </w:p>
        </w:tc>
      </w:tr>
      <w:tr w:rsidR="00286CB7">
        <w:trPr>
          <w:trHeight w:val="594"/>
        </w:trPr>
        <w:tc>
          <w:tcPr>
            <w:tcW w:w="9566" w:type="dxa"/>
            <w:shd w:val="clear" w:color="auto" w:fill="DCE6F0"/>
          </w:tcPr>
          <w:p w:rsidR="00286CB7" w:rsidRDefault="007A392E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Metallografie (</w:t>
            </w:r>
            <w:proofErr w:type="spellStart"/>
            <w:r>
              <w:rPr>
                <w:b/>
                <w:color w:val="001F5F"/>
                <w:sz w:val="28"/>
              </w:rPr>
              <w:t>Metallography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09:15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10:45</w:t>
            </w:r>
          </w:p>
        </w:tc>
        <w:tc>
          <w:tcPr>
            <w:tcW w:w="3096" w:type="dxa"/>
            <w:shd w:val="clear" w:color="auto" w:fill="DCE6F0"/>
          </w:tcPr>
          <w:p w:rsidR="00286CB7" w:rsidRDefault="007A392E">
            <w:pPr>
              <w:pStyle w:val="TableParagraph"/>
              <w:ind w:left="416" w:right="365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Hofer/Jahn</w:t>
            </w:r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1:30</w:t>
            </w:r>
          </w:p>
        </w:tc>
      </w:tr>
      <w:tr w:rsidR="00286CB7">
        <w:trPr>
          <w:trHeight w:val="521"/>
        </w:trPr>
        <w:tc>
          <w:tcPr>
            <w:tcW w:w="956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1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Pause (Break)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10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10:45</w:t>
            </w:r>
          </w:p>
        </w:tc>
        <w:tc>
          <w:tcPr>
            <w:tcW w:w="20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11:00</w:t>
            </w:r>
          </w:p>
        </w:tc>
        <w:tc>
          <w:tcPr>
            <w:tcW w:w="309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286CB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1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0:15</w:t>
            </w:r>
          </w:p>
        </w:tc>
      </w:tr>
      <w:tr w:rsidR="00286CB7">
        <w:trPr>
          <w:trHeight w:val="594"/>
        </w:trPr>
        <w:tc>
          <w:tcPr>
            <w:tcW w:w="9566" w:type="dxa"/>
            <w:shd w:val="clear" w:color="auto" w:fill="DCE6F0"/>
          </w:tcPr>
          <w:p w:rsidR="00286CB7" w:rsidRDefault="007A392E">
            <w:pPr>
              <w:pStyle w:val="TableParagraph"/>
              <w:spacing w:before="131"/>
              <w:ind w:left="6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Computertomografie (</w:t>
            </w:r>
            <w:proofErr w:type="spellStart"/>
            <w:r>
              <w:rPr>
                <w:b/>
                <w:color w:val="001F5F"/>
                <w:sz w:val="28"/>
              </w:rPr>
              <w:t>Computed</w:t>
            </w:r>
            <w:proofErr w:type="spellEnd"/>
            <w:r>
              <w:rPr>
                <w:b/>
                <w:color w:val="001F5F"/>
                <w:sz w:val="28"/>
              </w:rPr>
              <w:t xml:space="preserve"> </w:t>
            </w:r>
            <w:proofErr w:type="spellStart"/>
            <w:r>
              <w:rPr>
                <w:b/>
                <w:color w:val="001F5F"/>
                <w:sz w:val="28"/>
              </w:rPr>
              <w:t>tomography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spacing w:before="131"/>
              <w:ind w:left="125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11:00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spacing w:before="131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spacing w:before="131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12:15</w:t>
            </w:r>
          </w:p>
        </w:tc>
        <w:tc>
          <w:tcPr>
            <w:tcW w:w="3096" w:type="dxa"/>
            <w:shd w:val="clear" w:color="auto" w:fill="DCE6F0"/>
          </w:tcPr>
          <w:p w:rsidR="00286CB7" w:rsidRDefault="007A392E">
            <w:pPr>
              <w:pStyle w:val="TableParagraph"/>
              <w:spacing w:before="131"/>
              <w:ind w:left="416" w:right="38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001F5F"/>
                <w:sz w:val="28"/>
              </w:rPr>
              <w:t>Oberdorfer</w:t>
            </w:r>
            <w:proofErr w:type="spellEnd"/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spacing w:before="131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1:15</w:t>
            </w:r>
          </w:p>
        </w:tc>
      </w:tr>
      <w:tr w:rsidR="00286CB7">
        <w:trPr>
          <w:trHeight w:val="522"/>
        </w:trPr>
        <w:tc>
          <w:tcPr>
            <w:tcW w:w="956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1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lastRenderedPageBreak/>
              <w:t>Mittagspause (Lunch)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10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12:15</w:t>
            </w:r>
          </w:p>
        </w:tc>
        <w:tc>
          <w:tcPr>
            <w:tcW w:w="20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13:15</w:t>
            </w:r>
          </w:p>
        </w:tc>
        <w:tc>
          <w:tcPr>
            <w:tcW w:w="309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286CB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1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1:00</w:t>
            </w:r>
          </w:p>
        </w:tc>
      </w:tr>
      <w:tr w:rsidR="00286CB7">
        <w:trPr>
          <w:trHeight w:val="593"/>
        </w:trPr>
        <w:tc>
          <w:tcPr>
            <w:tcW w:w="9566" w:type="dxa"/>
            <w:shd w:val="clear" w:color="auto" w:fill="DCE6F0"/>
          </w:tcPr>
          <w:p w:rsidR="00286CB7" w:rsidRDefault="007A392E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Druckguss-</w:t>
            </w:r>
            <w:proofErr w:type="spellStart"/>
            <w:r>
              <w:rPr>
                <w:b/>
                <w:color w:val="001F5F"/>
                <w:sz w:val="28"/>
              </w:rPr>
              <w:t>Schmelzekontrolle</w:t>
            </w:r>
            <w:proofErr w:type="spellEnd"/>
            <w:r>
              <w:rPr>
                <w:b/>
                <w:color w:val="001F5F"/>
                <w:sz w:val="28"/>
              </w:rPr>
              <w:t xml:space="preserve"> (HPDC-</w:t>
            </w:r>
            <w:proofErr w:type="spellStart"/>
            <w:r>
              <w:rPr>
                <w:b/>
                <w:color w:val="001F5F"/>
                <w:sz w:val="28"/>
              </w:rPr>
              <w:t>melt</w:t>
            </w:r>
            <w:proofErr w:type="spellEnd"/>
            <w:r>
              <w:rPr>
                <w:b/>
                <w:color w:val="001F5F"/>
                <w:sz w:val="28"/>
              </w:rPr>
              <w:t xml:space="preserve"> </w:t>
            </w:r>
            <w:proofErr w:type="spellStart"/>
            <w:r>
              <w:rPr>
                <w:b/>
                <w:color w:val="001F5F"/>
                <w:sz w:val="28"/>
              </w:rPr>
              <w:t>conditioning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13:15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14:45</w:t>
            </w:r>
          </w:p>
        </w:tc>
        <w:tc>
          <w:tcPr>
            <w:tcW w:w="3096" w:type="dxa"/>
            <w:shd w:val="clear" w:color="auto" w:fill="DCE6F0"/>
          </w:tcPr>
          <w:p w:rsidR="00286CB7" w:rsidRDefault="007A392E">
            <w:pPr>
              <w:pStyle w:val="TableParagraph"/>
              <w:ind w:left="416" w:right="378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</w:t>
            </w:r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1:30</w:t>
            </w:r>
          </w:p>
        </w:tc>
      </w:tr>
      <w:tr w:rsidR="00286CB7">
        <w:trPr>
          <w:trHeight w:val="522"/>
        </w:trPr>
        <w:tc>
          <w:tcPr>
            <w:tcW w:w="956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right="1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Pause (Break)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left="10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14:45</w:t>
            </w:r>
          </w:p>
        </w:tc>
        <w:tc>
          <w:tcPr>
            <w:tcW w:w="20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15:00</w:t>
            </w:r>
          </w:p>
        </w:tc>
        <w:tc>
          <w:tcPr>
            <w:tcW w:w="3096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286CB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14" w:type="dxa"/>
            <w:tcBorders>
              <w:left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0:15</w:t>
            </w:r>
          </w:p>
        </w:tc>
      </w:tr>
      <w:tr w:rsidR="00286CB7">
        <w:trPr>
          <w:trHeight w:val="594"/>
        </w:trPr>
        <w:tc>
          <w:tcPr>
            <w:tcW w:w="9566" w:type="dxa"/>
            <w:shd w:val="clear" w:color="auto" w:fill="DCE6F0"/>
          </w:tcPr>
          <w:p w:rsidR="00286CB7" w:rsidRDefault="007A392E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Druckguss-Prozesstechnik (HPDC -</w:t>
            </w:r>
            <w:proofErr w:type="spellStart"/>
            <w:r>
              <w:rPr>
                <w:b/>
                <w:color w:val="001F5F"/>
                <w:sz w:val="28"/>
              </w:rPr>
              <w:t>Process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15:00</w:t>
            </w:r>
          </w:p>
        </w:tc>
        <w:tc>
          <w:tcPr>
            <w:tcW w:w="204" w:type="dxa"/>
            <w:shd w:val="clear" w:color="auto" w:fill="DCE6F0"/>
          </w:tcPr>
          <w:p w:rsidR="00286CB7" w:rsidRDefault="007A392E">
            <w:pPr>
              <w:pStyle w:val="TableParagraph"/>
              <w:ind w:right="42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shd w:val="clear" w:color="auto" w:fill="DCE6F0"/>
          </w:tcPr>
          <w:p w:rsidR="00286CB7" w:rsidRDefault="007A392E">
            <w:pPr>
              <w:pStyle w:val="TableParagraph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16:30</w:t>
            </w:r>
          </w:p>
        </w:tc>
        <w:tc>
          <w:tcPr>
            <w:tcW w:w="3096" w:type="dxa"/>
            <w:shd w:val="clear" w:color="auto" w:fill="DCE6F0"/>
          </w:tcPr>
          <w:p w:rsidR="00286CB7" w:rsidRDefault="007A392E">
            <w:pPr>
              <w:pStyle w:val="TableParagraph"/>
              <w:ind w:left="416" w:right="38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Gschwandtner</w:t>
            </w:r>
          </w:p>
        </w:tc>
        <w:tc>
          <w:tcPr>
            <w:tcW w:w="1614" w:type="dxa"/>
            <w:shd w:val="clear" w:color="auto" w:fill="DCE6F0"/>
          </w:tcPr>
          <w:p w:rsidR="00286CB7" w:rsidRDefault="007A392E">
            <w:pPr>
              <w:pStyle w:val="TableParagraph"/>
              <w:ind w:left="582" w:right="53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1:30</w:t>
            </w:r>
          </w:p>
        </w:tc>
      </w:tr>
      <w:tr w:rsidR="00286CB7">
        <w:trPr>
          <w:trHeight w:val="517"/>
        </w:trPr>
        <w:tc>
          <w:tcPr>
            <w:tcW w:w="9566" w:type="dxa"/>
            <w:tcBorders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3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Abschlussrunde (</w:t>
            </w:r>
            <w:proofErr w:type="spellStart"/>
            <w:r>
              <w:rPr>
                <w:b/>
                <w:color w:val="001F5F"/>
                <w:sz w:val="28"/>
              </w:rPr>
              <w:t>Discussion</w:t>
            </w:r>
            <w:proofErr w:type="spellEnd"/>
            <w:r>
              <w:rPr>
                <w:b/>
                <w:color w:val="001F5F"/>
                <w:sz w:val="28"/>
              </w:rPr>
              <w:t>)</w:t>
            </w:r>
          </w:p>
        </w:tc>
        <w:tc>
          <w:tcPr>
            <w:tcW w:w="792" w:type="dxa"/>
            <w:tcBorders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10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16:30</w:t>
            </w:r>
          </w:p>
        </w:tc>
        <w:tc>
          <w:tcPr>
            <w:tcW w:w="204" w:type="dxa"/>
            <w:tcBorders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19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-</w:t>
            </w:r>
          </w:p>
        </w:tc>
        <w:tc>
          <w:tcPr>
            <w:tcW w:w="792" w:type="dxa"/>
            <w:tcBorders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color w:val="001F5F"/>
                <w:w w:val="95"/>
                <w:sz w:val="28"/>
              </w:rPr>
              <w:t>17:00</w:t>
            </w:r>
          </w:p>
        </w:tc>
        <w:tc>
          <w:tcPr>
            <w:tcW w:w="3096" w:type="dxa"/>
            <w:tcBorders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87" w:right="5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Hofer/Gschwandtner</w:t>
            </w:r>
          </w:p>
        </w:tc>
        <w:tc>
          <w:tcPr>
            <w:tcW w:w="1614" w:type="dxa"/>
            <w:tcBorders>
              <w:left w:val="single" w:sz="18" w:space="0" w:color="DCE6F0"/>
              <w:bottom w:val="single" w:sz="18" w:space="0" w:color="DCE6F0"/>
              <w:right w:val="single" w:sz="18" w:space="0" w:color="DCE6F0"/>
            </w:tcBorders>
          </w:tcPr>
          <w:p w:rsidR="00286CB7" w:rsidRDefault="007A392E">
            <w:pPr>
              <w:pStyle w:val="TableParagraph"/>
              <w:spacing w:before="94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0:30</w:t>
            </w:r>
          </w:p>
        </w:tc>
      </w:tr>
    </w:tbl>
    <w:p w:rsidR="007A392E" w:rsidRDefault="007A392E"/>
    <w:sectPr w:rsidR="007A392E">
      <w:type w:val="continuous"/>
      <w:pgSz w:w="21060" w:h="14880" w:orient="landscape"/>
      <w:pgMar w:top="1400" w:right="304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B7"/>
    <w:rsid w:val="001E044E"/>
    <w:rsid w:val="00286CB7"/>
    <w:rsid w:val="007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EDF2"/>
  <w15:docId w15:val="{D366F7D2-61C4-400C-9949-C4B1281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Liberation Sans Narrow" w:eastAsia="Liberation Sans Narrow" w:hAnsi="Liberation Sans Narrow" w:cs="Liberation Sans Narrow"/>
      <w:lang w:val="de-AT" w:eastAsia="de-AT" w:bidi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Luttenberger</dc:creator>
  <cp:lastModifiedBy>Drustvo Livarjev</cp:lastModifiedBy>
  <cp:revision>2</cp:revision>
  <dcterms:created xsi:type="dcterms:W3CDTF">2018-07-23T09:52:00Z</dcterms:created>
  <dcterms:modified xsi:type="dcterms:W3CDTF">2018-07-23T09:52:00Z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2018-07-23T00:00:00Z</vt:filetime>
  </property>
</Properties>
</file>